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Roboto" w:cs="Roboto" w:eastAsia="Roboto" w:hAnsi="Roboto"/>
        </w:rPr>
      </w:pPr>
      <w:r w:rsidDel="00000000" w:rsidR="00000000" w:rsidRPr="00000000">
        <w:rPr>
          <w:rtl w:val="0"/>
        </w:rPr>
      </w:r>
    </w:p>
    <w:p w:rsidR="00000000" w:rsidDel="00000000" w:rsidP="00000000" w:rsidRDefault="00000000" w:rsidRPr="00000000" w14:paraId="00000002">
      <w:pPr>
        <w:ind w:right="-540" w:hanging="720"/>
        <w:rPr>
          <w:rFonts w:ascii="Roboto" w:cs="Roboto" w:eastAsia="Roboto" w:hAnsi="Roboto"/>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Stock Coupler Test</w:t>
            </w:r>
          </w:p>
        </w:tc>
      </w:tr>
    </w:tbl>
    <w:p w:rsidR="00000000" w:rsidDel="00000000" w:rsidP="00000000" w:rsidRDefault="00000000" w:rsidRPr="00000000" w14:paraId="00000006">
      <w:pPr>
        <w:ind w:right="-540" w:hanging="720"/>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05 March 2019</w:t>
            </w:r>
          </w:p>
        </w:tc>
      </w:tr>
    </w:tbl>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7440"/>
        <w:tblGridChange w:id="0">
          <w:tblGrid>
            <w:gridCol w:w="3360"/>
            <w:gridCol w:w="7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Generic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PowerTRONIC ECUs, from firmware version F.3.x onward</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Note:</w:t>
            </w:r>
          </w:p>
          <w:p w:rsidR="00000000" w:rsidDel="00000000" w:rsidP="00000000" w:rsidRDefault="00000000" w:rsidRPr="00000000" w14:paraId="0000001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Ensure that the bike is switched off and the key is out of the ignition before proceeding with the installation.</w:t>
            </w:r>
          </w:p>
          <w:p w:rsidR="00000000" w:rsidDel="00000000" w:rsidP="00000000" w:rsidRDefault="00000000" w:rsidRPr="00000000" w14:paraId="00000020">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 parts of the bikes might be hot/sharp and may cause burns/cuts. Proceed with extreme caution or wait until the bike has cooled down. Always wear safety gloves. </w:t>
            </w:r>
          </w:p>
          <w:p w:rsidR="00000000" w:rsidDel="00000000" w:rsidP="00000000" w:rsidRDefault="00000000" w:rsidRPr="00000000" w14:paraId="00000021">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When the installation is complete, make sure to secure the wiring loom away from the movable parts or components which tends to heat up during the normal operation of the vehicle at any chance. </w:t>
            </w:r>
          </w:p>
          <w:p w:rsidR="00000000" w:rsidDel="00000000" w:rsidP="00000000" w:rsidRDefault="00000000" w:rsidRPr="00000000" w14:paraId="00000022">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arising out of using the product.</w:t>
            </w:r>
          </w:p>
        </w:tc>
      </w:tr>
    </w:tbl>
    <w:p w:rsidR="00000000" w:rsidDel="00000000" w:rsidP="00000000" w:rsidRDefault="00000000" w:rsidRPr="00000000" w14:paraId="00000023">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E-Mail: </w:t>
            </w:r>
            <w:hyperlink r:id="rId6">
              <w:r w:rsidDel="00000000" w:rsidR="00000000" w:rsidRPr="00000000">
                <w:rPr>
                  <w:rFonts w:ascii="Roboto" w:cs="Roboto" w:eastAsia="Roboto" w:hAnsi="Roboto"/>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Website: </w:t>
            </w:r>
            <w:hyperlink r:id="rId7">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2A">
      <w:pPr>
        <w:rPr>
          <w:rFonts w:ascii="Roboto" w:cs="Roboto" w:eastAsia="Roboto" w:hAnsi="Roboto"/>
        </w:rPr>
      </w:pPr>
      <w:r w:rsidDel="00000000" w:rsidR="00000000" w:rsidRPr="00000000">
        <w:rPr>
          <w:rtl w:val="0"/>
        </w:rPr>
      </w:r>
    </w:p>
    <w:p w:rsidR="00000000" w:rsidDel="00000000" w:rsidP="00000000" w:rsidRDefault="00000000" w:rsidRPr="00000000" w14:paraId="0000002B">
      <w:pPr>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114300</wp:posOffset>
            </wp:positionV>
            <wp:extent cx="1364116" cy="190976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22440" l="20267" r="20267" t="15238"/>
                    <a:stretch>
                      <a:fillRect/>
                    </a:stretch>
                  </pic:blipFill>
                  <pic:spPr>
                    <a:xfrm>
                      <a:off x="0" y="0"/>
                      <a:ext cx="1364116" cy="1909763"/>
                    </a:xfrm>
                    <a:prstGeom prst="rect"/>
                    <a:ln/>
                  </pic:spPr>
                </pic:pic>
              </a:graphicData>
            </a:graphic>
          </wp:anchor>
        </w:drawing>
      </w:r>
    </w:p>
    <w:p w:rsidR="00000000" w:rsidDel="00000000" w:rsidP="00000000" w:rsidRDefault="00000000" w:rsidRPr="00000000" w14:paraId="0000002C">
      <w:pPr>
        <w:rPr>
          <w:rFonts w:ascii="Roboto" w:cs="Roboto" w:eastAsia="Roboto" w:hAnsi="Roboto"/>
        </w:rPr>
      </w:pPr>
      <w:r w:rsidDel="00000000" w:rsidR="00000000" w:rsidRPr="00000000">
        <w:rPr>
          <w:rFonts w:ascii="Roboto" w:cs="Roboto" w:eastAsia="Roboto" w:hAnsi="Roboto"/>
          <w:rtl w:val="0"/>
        </w:rPr>
        <w:t xml:space="preserve">The stock  coupler can be used for the following:</w:t>
      </w:r>
    </w:p>
    <w:p w:rsidR="00000000" w:rsidDel="00000000" w:rsidP="00000000" w:rsidRDefault="00000000" w:rsidRPr="00000000" w14:paraId="0000002D">
      <w:pPr>
        <w:numPr>
          <w:ilvl w:val="0"/>
          <w:numId w:val="1"/>
        </w:numPr>
        <w:ind w:left="720" w:hanging="360"/>
        <w:rPr>
          <w:rFonts w:ascii="Roboto" w:cs="Roboto" w:eastAsia="Roboto" w:hAnsi="Roboto"/>
          <w:u w:val="none"/>
        </w:rPr>
      </w:pPr>
      <w:r w:rsidDel="00000000" w:rsidR="00000000" w:rsidRPr="00000000">
        <w:rPr>
          <w:rFonts w:ascii="Roboto" w:cs="Roboto" w:eastAsia="Roboto" w:hAnsi="Roboto"/>
          <w:rtl w:val="0"/>
        </w:rPr>
        <w:t xml:space="preserve">To revert your bike to factory settings without the need to remove the  PowerTRONIC harness. </w:t>
      </w:r>
    </w:p>
    <w:p w:rsidR="00000000" w:rsidDel="00000000" w:rsidP="00000000" w:rsidRDefault="00000000" w:rsidRPr="00000000" w14:paraId="0000002E">
      <w:pPr>
        <w:numPr>
          <w:ilvl w:val="0"/>
          <w:numId w:val="1"/>
        </w:numPr>
        <w:ind w:left="720" w:hanging="360"/>
        <w:rPr>
          <w:rFonts w:ascii="Roboto" w:cs="Roboto" w:eastAsia="Roboto" w:hAnsi="Roboto"/>
          <w:u w:val="none"/>
        </w:rPr>
      </w:pPr>
      <w:r w:rsidDel="00000000" w:rsidR="00000000" w:rsidRPr="00000000">
        <w:rPr>
          <w:rFonts w:ascii="Roboto" w:cs="Roboto" w:eastAsia="Roboto" w:hAnsi="Roboto"/>
          <w:rtl w:val="0"/>
        </w:rPr>
        <w:t xml:space="preserve">To verify if the connections are correct before proceeding to use PowerTRONIC ECU.  </w:t>
      </w:r>
    </w:p>
    <w:p w:rsidR="00000000" w:rsidDel="00000000" w:rsidP="00000000" w:rsidRDefault="00000000" w:rsidRPr="00000000" w14:paraId="0000002F">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30">
      <w:pPr>
        <w:ind w:left="0" w:firstLine="0"/>
        <w:rPr>
          <w:rFonts w:ascii="Roboto" w:cs="Roboto" w:eastAsia="Roboto" w:hAnsi="Roboto"/>
        </w:rPr>
      </w:pPr>
      <w:r w:rsidDel="00000000" w:rsidR="00000000" w:rsidRPr="00000000">
        <w:rPr>
          <w:rFonts w:ascii="Roboto" w:cs="Roboto" w:eastAsia="Roboto" w:hAnsi="Roboto"/>
          <w:rtl w:val="0"/>
        </w:rPr>
        <w:t xml:space="preserve">It has individual LEDs to indicate the status of each connection. </w:t>
      </w:r>
    </w:p>
    <w:p w:rsidR="00000000" w:rsidDel="00000000" w:rsidP="00000000" w:rsidRDefault="00000000" w:rsidRPr="00000000" w14:paraId="00000031">
      <w:pPr>
        <w:numPr>
          <w:ilvl w:val="0"/>
          <w:numId w:val="3"/>
        </w:numPr>
        <w:ind w:left="720" w:hanging="360"/>
        <w:rPr>
          <w:rFonts w:ascii="Roboto" w:cs="Roboto" w:eastAsia="Roboto" w:hAnsi="Roboto"/>
          <w:u w:val="none"/>
        </w:rPr>
      </w:pPr>
      <w:r w:rsidDel="00000000" w:rsidR="00000000" w:rsidRPr="00000000">
        <w:rPr>
          <w:rFonts w:ascii="Roboto" w:cs="Roboto" w:eastAsia="Roboto" w:hAnsi="Roboto"/>
          <w:rtl w:val="0"/>
        </w:rPr>
        <w:t xml:space="preserve">INJ PWR - Green - represent injector power supply.</w:t>
      </w:r>
    </w:p>
    <w:p w:rsidR="00000000" w:rsidDel="00000000" w:rsidP="00000000" w:rsidRDefault="00000000" w:rsidRPr="00000000" w14:paraId="00000032">
      <w:pPr>
        <w:numPr>
          <w:ilvl w:val="0"/>
          <w:numId w:val="3"/>
        </w:numPr>
        <w:ind w:left="720" w:hanging="360"/>
        <w:rPr>
          <w:rFonts w:ascii="Roboto" w:cs="Roboto" w:eastAsia="Roboto" w:hAnsi="Roboto"/>
          <w:u w:val="none"/>
        </w:rPr>
      </w:pPr>
      <w:r w:rsidDel="00000000" w:rsidR="00000000" w:rsidRPr="00000000">
        <w:rPr>
          <w:rFonts w:ascii="Roboto" w:cs="Roboto" w:eastAsia="Roboto" w:hAnsi="Roboto"/>
          <w:rtl w:val="0"/>
        </w:rPr>
        <w:t xml:space="preserve">SPK PWR - Green - represent ignition coil power supply.</w:t>
      </w:r>
    </w:p>
    <w:p w:rsidR="00000000" w:rsidDel="00000000" w:rsidP="00000000" w:rsidRDefault="00000000" w:rsidRPr="00000000" w14:paraId="00000033">
      <w:pPr>
        <w:numPr>
          <w:ilvl w:val="0"/>
          <w:numId w:val="3"/>
        </w:numPr>
        <w:ind w:left="720" w:hanging="360"/>
        <w:rPr>
          <w:rFonts w:ascii="Roboto" w:cs="Roboto" w:eastAsia="Roboto" w:hAnsi="Roboto"/>
          <w:u w:val="none"/>
        </w:rPr>
      </w:pPr>
      <w:r w:rsidDel="00000000" w:rsidR="00000000" w:rsidRPr="00000000">
        <w:rPr>
          <w:rFonts w:ascii="Roboto" w:cs="Roboto" w:eastAsia="Roboto" w:hAnsi="Roboto"/>
          <w:rtl w:val="0"/>
        </w:rPr>
        <w:t xml:space="preserve">CKP - red -to indicate Crankshaft Position Sensor.</w:t>
      </w:r>
    </w:p>
    <w:p w:rsidR="00000000" w:rsidDel="00000000" w:rsidP="00000000" w:rsidRDefault="00000000" w:rsidRPr="00000000" w14:paraId="00000034">
      <w:pPr>
        <w:numPr>
          <w:ilvl w:val="0"/>
          <w:numId w:val="3"/>
        </w:numPr>
        <w:ind w:left="720" w:hanging="360"/>
        <w:rPr>
          <w:rFonts w:ascii="Roboto" w:cs="Roboto" w:eastAsia="Roboto" w:hAnsi="Roboto"/>
          <w:u w:val="none"/>
        </w:rPr>
      </w:pPr>
      <w:r w:rsidDel="00000000" w:rsidR="00000000" w:rsidRPr="00000000">
        <w:rPr>
          <w:rFonts w:ascii="Roboto" w:cs="Roboto" w:eastAsia="Roboto" w:hAnsi="Roboto"/>
          <w:rtl w:val="0"/>
        </w:rPr>
        <w:t xml:space="preserve">TPS - red - to indicate Throttle Position Sensor.</w:t>
      </w:r>
    </w:p>
    <w:p w:rsidR="00000000" w:rsidDel="00000000" w:rsidP="00000000" w:rsidRDefault="00000000" w:rsidRPr="00000000" w14:paraId="00000035">
      <w:pPr>
        <w:numPr>
          <w:ilvl w:val="0"/>
          <w:numId w:val="3"/>
        </w:numPr>
        <w:ind w:left="720" w:hanging="360"/>
        <w:rPr>
          <w:rFonts w:ascii="Roboto" w:cs="Roboto" w:eastAsia="Roboto" w:hAnsi="Roboto"/>
          <w:u w:val="none"/>
        </w:rPr>
      </w:pPr>
      <w:r w:rsidDel="00000000" w:rsidR="00000000" w:rsidRPr="00000000">
        <w:rPr>
          <w:rFonts w:ascii="Roboto" w:cs="Roboto" w:eastAsia="Roboto" w:hAnsi="Roboto"/>
          <w:rtl w:val="0"/>
        </w:rPr>
        <w:t xml:space="preserve">INJ &amp; SPK (4 nos) -red - indicate the injector and spark plug connections for each cylinders (up to four cylinders)</w:t>
      </w:r>
    </w:p>
    <w:p w:rsidR="00000000" w:rsidDel="00000000" w:rsidP="00000000" w:rsidRDefault="00000000" w:rsidRPr="00000000" w14:paraId="00000036">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37">
      <w:pPr>
        <w:ind w:left="0" w:firstLine="0"/>
        <w:rPr>
          <w:rFonts w:ascii="Roboto" w:cs="Roboto" w:eastAsia="Roboto" w:hAnsi="Roboto"/>
        </w:rPr>
      </w:pPr>
      <w:r w:rsidDel="00000000" w:rsidR="00000000" w:rsidRPr="00000000">
        <w:rPr>
          <w:rFonts w:ascii="Roboto" w:cs="Roboto" w:eastAsia="Roboto" w:hAnsi="Roboto"/>
          <w:rtl w:val="0"/>
        </w:rPr>
        <w:t xml:space="preserve">After the completion of installing the PowerTRONIC harness, you can verify the connections are made properly by connecting the stock coupler. Refer the schematic and chart to understand the working principle of stock coupler.</w:t>
      </w:r>
    </w:p>
    <w:p w:rsidR="00000000" w:rsidDel="00000000" w:rsidP="00000000" w:rsidRDefault="00000000" w:rsidRPr="00000000" w14:paraId="00000038">
      <w:pPr>
        <w:ind w:left="0" w:firstLine="0"/>
        <w:jc w:val="cente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rPr>
        <w:drawing>
          <wp:inline distB="114300" distT="114300" distL="114300" distR="114300">
            <wp:extent cx="5915025" cy="4324350"/>
            <wp:effectExtent b="0" l="0" r="0" t="0"/>
            <wp:docPr id="2" name="image1.jpg"/>
            <a:graphic>
              <a:graphicData uri="http://schemas.openxmlformats.org/drawingml/2006/picture">
                <pic:pic>
                  <pic:nvPicPr>
                    <pic:cNvPr id="0" name="image1.jpg"/>
                    <pic:cNvPicPr preferRelativeResize="0"/>
                  </pic:nvPicPr>
                  <pic:blipFill>
                    <a:blip r:embed="rId9"/>
                    <a:srcRect b="1518" l="0" r="0" t="0"/>
                    <a:stretch>
                      <a:fillRect/>
                    </a:stretch>
                  </pic:blipFill>
                  <pic:spPr>
                    <a:xfrm>
                      <a:off x="0" y="0"/>
                      <a:ext cx="591502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Roboto" w:cs="Roboto" w:eastAsia="Roboto" w:hAnsi="Roboto"/>
        </w:rPr>
      </w:pPr>
      <w:r w:rsidDel="00000000" w:rsidR="00000000" w:rsidRPr="00000000">
        <w:rPr>
          <w:rtl w:val="0"/>
        </w:rPr>
      </w:r>
    </w:p>
    <w:p w:rsidR="00000000" w:rsidDel="00000000" w:rsidP="00000000" w:rsidRDefault="00000000" w:rsidRPr="00000000" w14:paraId="0000003A">
      <w:pPr>
        <w:jc w:val="center"/>
        <w:rPr>
          <w:rFonts w:ascii="Roboto" w:cs="Roboto" w:eastAsia="Roboto" w:hAnsi="Roboto"/>
        </w:rPr>
      </w:pPr>
      <w:r w:rsidDel="00000000" w:rsidR="00000000" w:rsidRPr="00000000">
        <w:rPr>
          <w:rtl w:val="0"/>
        </w:rPr>
      </w:r>
    </w:p>
    <w:p w:rsidR="00000000" w:rsidDel="00000000" w:rsidP="00000000" w:rsidRDefault="00000000" w:rsidRPr="00000000" w14:paraId="0000003B">
      <w:pPr>
        <w:rPr>
          <w:rFonts w:ascii="Roboto" w:cs="Roboto" w:eastAsia="Roboto" w:hAnsi="Roboto"/>
        </w:rPr>
      </w:pPr>
      <w:r w:rsidDel="00000000" w:rsidR="00000000" w:rsidRPr="00000000">
        <w:rPr>
          <w:rFonts w:ascii="Roboto" w:cs="Roboto" w:eastAsia="Roboto" w:hAnsi="Roboto"/>
          <w:rtl w:val="0"/>
        </w:rPr>
        <w:t xml:space="preserve">Vehicle to be started, and idling or lower rpm condition</w:t>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7335"/>
        <w:tblGridChange w:id="0">
          <w:tblGrid>
            <w:gridCol w:w="3465"/>
            <w:gridCol w:w="7335"/>
          </w:tblGrid>
        </w:tblGridChange>
      </w:tblGrid>
      <w:tr>
        <w:tc>
          <w:tcPr>
            <w:shd w:fill="ffe599"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LED / lamp on stock coupler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Condition of acceptance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INJ_PWR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Should be 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SPK_PWR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Should be 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TPS (throttle position sensor)</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Increases brightness with increase in throttle</w:t>
              <w:br w:type="textWrapping"/>
              <w:t xml:space="preserve">NOTE: in some cases, this lamp may not be visible, in such conditions connect the R-tune software and verify that TPS is working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INJ LED (1, 2, 3, 4)</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Blinking, corresponds to number of cylinders connected to.</w:t>
            </w:r>
          </w:p>
          <w:p w:rsidR="00000000" w:rsidDel="00000000" w:rsidP="00000000" w:rsidRDefault="00000000" w:rsidRPr="00000000" w14:paraId="0000004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Example, on a single cylinder bike, only INJ 1 LED will blink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SPK LED (1,2,3,4)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Blinking, corresponds to number of cylinders connected to.</w:t>
            </w:r>
          </w:p>
          <w:p w:rsidR="00000000" w:rsidDel="00000000" w:rsidP="00000000" w:rsidRDefault="00000000" w:rsidRPr="00000000" w14:paraId="0000004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Example, on a single cylinder bike, only SPK 1 LED will blink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CKP (crankshaft position sensor)</w:t>
            </w:r>
          </w:p>
          <w:p w:rsidR="00000000" w:rsidDel="00000000" w:rsidP="00000000" w:rsidRDefault="00000000" w:rsidRPr="00000000" w14:paraId="0000004C">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Blinks with engine running, may not be bright enough on certain</w:t>
            </w:r>
          </w:p>
          <w:p w:rsidR="00000000" w:rsidDel="00000000" w:rsidP="00000000" w:rsidRDefault="00000000" w:rsidRPr="00000000" w14:paraId="0000004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vehicles in lower pms</w:t>
            </w:r>
          </w:p>
        </w:tc>
      </w:tr>
    </w:tbl>
    <w:p w:rsidR="00000000" w:rsidDel="00000000" w:rsidP="00000000" w:rsidRDefault="00000000" w:rsidRPr="00000000" w14:paraId="0000004F">
      <w:pPr>
        <w:rPr>
          <w:rFonts w:ascii="Roboto" w:cs="Roboto" w:eastAsia="Roboto" w:hAnsi="Roboto"/>
        </w:rPr>
      </w:pPr>
      <w:r w:rsidDel="00000000" w:rsidR="00000000" w:rsidRPr="00000000">
        <w:rPr>
          <w:rtl w:val="0"/>
        </w:rPr>
      </w:r>
    </w:p>
    <w:p w:rsidR="00000000" w:rsidDel="00000000" w:rsidP="00000000" w:rsidRDefault="00000000" w:rsidRPr="00000000" w14:paraId="00000050">
      <w:pPr>
        <w:rPr>
          <w:rFonts w:ascii="Roboto" w:cs="Roboto" w:eastAsia="Roboto" w:hAnsi="Roboto"/>
        </w:rPr>
      </w:pPr>
      <w:r w:rsidDel="00000000" w:rsidR="00000000" w:rsidRPr="00000000">
        <w:rPr>
          <w:rFonts w:ascii="Roboto" w:cs="Roboto" w:eastAsia="Roboto" w:hAnsi="Roboto"/>
          <w:rtl w:val="0"/>
        </w:rPr>
        <w:t xml:space="preserve">If all the aforementioned conditions are met, you can confirm that the connections are done properly. </w:t>
      </w:r>
    </w:p>
    <w:p w:rsidR="00000000" w:rsidDel="00000000" w:rsidP="00000000" w:rsidRDefault="00000000" w:rsidRPr="00000000" w14:paraId="00000051">
      <w:pPr>
        <w:rPr>
          <w:rFonts w:ascii="Roboto" w:cs="Roboto" w:eastAsia="Roboto" w:hAnsi="Roboto"/>
        </w:rPr>
      </w:pPr>
      <w:r w:rsidDel="00000000" w:rsidR="00000000" w:rsidRPr="00000000">
        <w:rPr>
          <w:rFonts w:ascii="Roboto" w:cs="Roboto" w:eastAsia="Roboto" w:hAnsi="Roboto"/>
          <w:rtl w:val="0"/>
        </w:rPr>
        <w:t xml:space="preserve">If not check the respective connections.</w:t>
      </w:r>
    </w:p>
    <w:p w:rsidR="00000000" w:rsidDel="00000000" w:rsidP="00000000" w:rsidRDefault="00000000" w:rsidRPr="00000000" w14:paraId="0000005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3">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5">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6">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7">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8">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9">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A">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B">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C">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D">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E">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F">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0">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1">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3">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5">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6">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7">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8">
      <w:pPr>
        <w:ind w:left="720" w:firstLine="0"/>
        <w:jc w:val="cente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End of Document</w:t>
      </w:r>
      <w:r w:rsidDel="00000000" w:rsidR="00000000" w:rsidRPr="00000000">
        <w:rPr>
          <w:rFonts w:ascii="Roboto" w:cs="Roboto" w:eastAsia="Roboto" w:hAnsi="Roboto"/>
          <w:rtl w:val="0"/>
        </w:rPr>
        <w:t xml:space="preserve">/---</w:t>
      </w:r>
      <w:r w:rsidDel="00000000" w:rsidR="00000000" w:rsidRPr="00000000">
        <w:rPr>
          <w:rtl w:val="0"/>
        </w:rPr>
      </w:r>
    </w:p>
    <w:sectPr>
      <w:headerReference r:id="rId10" w:type="default"/>
      <w:footerReference r:id="rId11" w:type="default"/>
      <w:pgSz w:h="15840" w:w="12240"/>
      <w:pgMar w:bottom="144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mailto:support@powertronicECU.com" TargetMode="External"/><Relationship Id="rId7" Type="http://schemas.openxmlformats.org/officeDocument/2006/relationships/hyperlink" Target="http://www.powertronicecu.com"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